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89" w:lineRule="atLeast"/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0"/>
          <w:szCs w:val="30"/>
        </w:rPr>
        <w:t>附件4</w:t>
      </w:r>
    </w:p>
    <w:p>
      <w:pPr>
        <w:widowControl/>
        <w:spacing w:before="240" w:beforeLines="100" w:after="240" w:afterLines="100" w:line="189" w:lineRule="atLeast"/>
        <w:jc w:val="center"/>
        <w:outlineLvl w:val="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《</w:t>
      </w:r>
      <w:r>
        <w:rPr>
          <w:rFonts w:hint="eastAsia" w:ascii="黑体" w:hAnsi="黑体" w:eastAsia="黑体" w:cs="Times New Roman"/>
          <w:b/>
          <w:sz w:val="28"/>
          <w:szCs w:val="28"/>
        </w:rPr>
        <w:t>水电工程鱼类增殖放流效果评估技术规程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》征求意见反馈表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1411"/>
        <w:gridCol w:w="822"/>
        <w:gridCol w:w="2004"/>
        <w:gridCol w:w="738"/>
        <w:gridCol w:w="2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单位或个人</w:t>
            </w:r>
          </w:p>
        </w:tc>
        <w:tc>
          <w:tcPr>
            <w:tcW w:w="410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9" w:lineRule="atLeast"/>
              <w:ind w:right="480"/>
              <w:jc w:val="left"/>
              <w:rPr>
                <w:rFonts w:ascii="Times New Roman" w:hAnsi="Times New Roman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2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09" w:lineRule="atLeast"/>
              <w:ind w:right="480"/>
              <w:rPr>
                <w:rFonts w:ascii="Times New Roman" w:hAnsi="Times New Roman" w:eastAsia="宋体" w:cs="Calibri"/>
                <w:kern w:val="0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电话</w:t>
            </w:r>
          </w:p>
        </w:tc>
        <w:tc>
          <w:tcPr>
            <w:tcW w:w="117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09" w:lineRule="atLeast"/>
              <w:ind w:right="480"/>
              <w:rPr>
                <w:rFonts w:ascii="Times New Roman" w:hAnsi="Times New Roman" w:eastAsia="宋体" w:cs="Calibri"/>
                <w:kern w:val="0"/>
                <w:szCs w:val="21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邮箱</w:t>
            </w:r>
          </w:p>
        </w:tc>
        <w:tc>
          <w:tcPr>
            <w:tcW w:w="118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09" w:lineRule="atLeast"/>
              <w:ind w:right="480"/>
              <w:rPr>
                <w:rFonts w:ascii="Times New Roman" w:hAnsi="Times New Roman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序号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条文编号</w:t>
            </w: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意见或建议内容</w:t>
            </w: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4"/>
                <w:szCs w:val="24"/>
              </w:rPr>
              <w:t>理由或依据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…</w:t>
            </w: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20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kern w:val="0"/>
                <w:sz w:val="24"/>
                <w:szCs w:val="24"/>
              </w:rPr>
            </w:pPr>
          </w:p>
        </w:tc>
      </w:tr>
    </w:tbl>
    <w:p/>
    <w:p>
      <w:pPr>
        <w:jc w:val="right"/>
        <w:outlineLvl w:val="0"/>
      </w:pPr>
      <w:r>
        <w:rPr>
          <w:rFonts w:hint="eastAsia"/>
        </w:rPr>
        <w:t>反馈时间： 年  月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 w:first="7" w:other="7"/>
      <w:cols w:space="425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9639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5qb7ky9e+uPiXrFt0BX/cONRMMw=" w:salt="X1cDhMowfNdX8M4uLVtQs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79"/>
    <w:rsid w:val="003D4306"/>
    <w:rsid w:val="004B4CAB"/>
    <w:rsid w:val="004E60B6"/>
    <w:rsid w:val="00516F7D"/>
    <w:rsid w:val="00723E16"/>
    <w:rsid w:val="00736787"/>
    <w:rsid w:val="008F1F09"/>
    <w:rsid w:val="009C69E8"/>
    <w:rsid w:val="009D583D"/>
    <w:rsid w:val="009F0B7D"/>
    <w:rsid w:val="00B00D79"/>
    <w:rsid w:val="00C62207"/>
    <w:rsid w:val="10621DB8"/>
    <w:rsid w:val="10625C1A"/>
    <w:rsid w:val="66C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HYDROChina Croporation</Company>
  <Pages>1</Pages>
  <Words>25</Words>
  <Characters>147</Characters>
  <Lines>1</Lines>
  <Paragraphs>1</Paragraphs>
  <TotalTime>10</TotalTime>
  <ScaleCrop>false</ScaleCrop>
  <LinksUpToDate>false</LinksUpToDate>
  <CharactersWithSpaces>171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2018-05-25T06:35:00Z</dcterms:created>
  <dc:creator>金弈</dc:creator>
  <cp:lastModifiedBy>王乐乐</cp:lastModifiedBy>
  <dcterms:modified xsi:type="dcterms:W3CDTF">2022-11-08T01:09:19Z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FF2DDEFC7C9A4366B51DFC2F21C3A770</vt:lpwstr>
  </property>
</Properties>
</file>